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D4D90E" w14:textId="09EBA3BC" w:rsidR="00E9678F" w:rsidRPr="00E9678F" w:rsidRDefault="00E9678F" w:rsidP="00367588">
      <w:pPr>
        <w:spacing w:line="240" w:lineRule="auto"/>
        <w:ind w:left="218" w:firstLine="709"/>
        <w:rPr>
          <w:b/>
          <w:bCs/>
        </w:rPr>
      </w:pPr>
      <w:r w:rsidRPr="00E9678F">
        <w:rPr>
          <w:b/>
          <w:bCs/>
        </w:rPr>
        <w:t>О льготных кредитах для предпринимателей</w:t>
      </w:r>
    </w:p>
    <w:p w14:paraId="52DB975F" w14:textId="3FA7EA50" w:rsidR="00B3205E" w:rsidRDefault="00367588" w:rsidP="00367588">
      <w:pPr>
        <w:spacing w:line="240" w:lineRule="auto"/>
        <w:ind w:left="218" w:firstLine="709"/>
      </w:pPr>
      <w:r>
        <w:t>Во исполнение пункта 5.2. Перечня поручений Главы РС (Я) по итогам планерного совещания с руководством Правительства РС (Я) и Администрации Главы РС (Я) и Правительства РС (Я) от 24 февраля 2021 года № Пл-71-П-А1</w:t>
      </w:r>
      <w:r>
        <w:rPr>
          <w:sz w:val="20"/>
        </w:rPr>
        <w:t xml:space="preserve"> </w:t>
      </w:r>
      <w:r>
        <w:t xml:space="preserve">об информировании заинтересованных лиц и организаций о постановлении Правительства РФ от 09.02.2021 года № 141 «Об утверждении Правил предоставления субсидий из федерального бюджета российским кредитным организациям и государственной корпорации развития </w:t>
      </w:r>
      <w:r w:rsidR="00B72E6F">
        <w:t>«</w:t>
      </w:r>
      <w:r>
        <w:t>ВЭБ.РФ</w:t>
      </w:r>
      <w:r w:rsidR="00B72E6F">
        <w:t>»</w:t>
      </w:r>
      <w:r>
        <w:t xml:space="preserve"> на возмещение недополученных ими доходов по кредитам, выданным по льготной ставке инвесторам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туризма, и о внесении изменения в Положение о Правительственной комиссии по развитию туризма в Российской Федерации», </w:t>
      </w:r>
      <w:r w:rsidR="00B72E6F">
        <w:t xml:space="preserve">Правительство Республики Саха (Якутия) сообщает, что информация о правилах предоставления льготных кредитов для реализации инвестиционных проектов, необходимых для устойчивого развития внутреннего и въездного туризма, создания и развития туристских кластеров, способствующих развитию внутреннего и въездного туризма размещена на </w:t>
      </w:r>
      <w:r>
        <w:t xml:space="preserve">официальной странице Министерства предпринимательства, торговли и туризма РС (Я) </w:t>
      </w:r>
      <w:hyperlink r:id="rId4">
        <w:r>
          <w:t>(</w:t>
        </w:r>
      </w:hyperlink>
      <w:hyperlink r:id="rId5">
        <w:r>
          <w:rPr>
            <w:color w:val="0000FF"/>
            <w:u w:val="single" w:color="0000FF"/>
          </w:rPr>
          <w:t>https://minpred.sakha.gov.ru/news/front/view/id/3262988</w:t>
        </w:r>
      </w:hyperlink>
      <w:r>
        <w:t>) и на официальном сайте ГАУ РС(Я) «Центр «Мой Бизнес» (</w:t>
      </w:r>
      <w:hyperlink r:id="rId6">
        <w:r>
          <w:rPr>
            <w:color w:val="0000FF"/>
            <w:u w:val="single" w:color="0000FF"/>
          </w:rPr>
          <w:t>http://portal.b14.ru/wp-content/uploads/2021/03/Postanovlenie</w:t>
        </w:r>
      </w:hyperlink>
      <w:hyperlink r:id="rId7">
        <w:r>
          <w:rPr>
            <w:color w:val="0000FF"/>
            <w:u w:val="single" w:color="0000FF"/>
          </w:rPr>
          <w:t>Pravit-RF-141-ot-09.02.2021.pdf</w:t>
        </w:r>
      </w:hyperlink>
      <w:r>
        <w:t xml:space="preserve">).  </w:t>
      </w:r>
    </w:p>
    <w:p w14:paraId="4D4AF506" w14:textId="77777777" w:rsidR="00B3205E" w:rsidRDefault="00367588">
      <w:pPr>
        <w:spacing w:after="123"/>
        <w:ind w:left="927" w:firstLine="0"/>
        <w:jc w:val="left"/>
      </w:pPr>
      <w:r>
        <w:t xml:space="preserve"> </w:t>
      </w:r>
    </w:p>
    <w:p w14:paraId="4FA6B508" w14:textId="77777777" w:rsidR="00B3205E" w:rsidRDefault="00367588">
      <w:pPr>
        <w:spacing w:after="123"/>
        <w:ind w:left="927" w:firstLine="0"/>
        <w:jc w:val="left"/>
      </w:pPr>
      <w:r>
        <w:t xml:space="preserve"> </w:t>
      </w:r>
    </w:p>
    <w:p w14:paraId="497BC32E" w14:textId="19069C6B" w:rsidR="00367588" w:rsidRDefault="00367588" w:rsidP="00367588">
      <w:pPr>
        <w:spacing w:after="123"/>
        <w:ind w:left="927" w:firstLine="0"/>
        <w:jc w:val="left"/>
      </w:pPr>
      <w:r>
        <w:t xml:space="preserve"> </w:t>
      </w:r>
    </w:p>
    <w:p w14:paraId="37C0111F" w14:textId="0D003E1C" w:rsidR="00B3205E" w:rsidRDefault="00B3205E">
      <w:pPr>
        <w:ind w:left="321" w:right="3062"/>
      </w:pPr>
    </w:p>
    <w:sectPr w:rsidR="00B3205E">
      <w:pgSz w:w="11906" w:h="16838"/>
      <w:pgMar w:top="1196" w:right="567" w:bottom="1298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05E"/>
    <w:rsid w:val="00367588"/>
    <w:rsid w:val="00B3205E"/>
    <w:rsid w:val="00B72E6F"/>
    <w:rsid w:val="00E9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9759D"/>
  <w15:docId w15:val="{E69B47D1-13CF-44F8-A061-3FD602967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3"/>
      <w:ind w:left="1347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73"/>
      <w:outlineLvl w:val="0"/>
    </w:pPr>
    <w:rPr>
      <w:rFonts w:ascii="Times New Roman" w:eastAsia="Times New Roman" w:hAnsi="Times New Roman" w:cs="Times New Roman"/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FFFFF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rtal.b14.ru/wp-content/uploads/2021/03/Postanovlenie-Pravit-RF-141-ot-09.02.2021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ortal.b14.ru/wp-content/uploads/2021/03/Postanovlenie-Pravit-RF-141-ot-09.02.2021.pdf" TargetMode="External"/><Relationship Id="rId5" Type="http://schemas.openxmlformats.org/officeDocument/2006/relationships/hyperlink" Target="https://minpred.sakha.gov.ru/news/front/view/id/3262988" TargetMode="External"/><Relationship Id="rId4" Type="http://schemas.openxmlformats.org/officeDocument/2006/relationships/hyperlink" Target="https://minpred.sakha.gov.ru/news/front/view/id/326298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Николаевна Петрова</dc:creator>
  <cp:keywords/>
  <cp:lastModifiedBy>Оксана Анатольевна Гуляева</cp:lastModifiedBy>
  <cp:revision>3</cp:revision>
  <dcterms:created xsi:type="dcterms:W3CDTF">2021-03-15T02:28:00Z</dcterms:created>
  <dcterms:modified xsi:type="dcterms:W3CDTF">2021-03-15T02:45:00Z</dcterms:modified>
</cp:coreProperties>
</file>